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0CDE" w14:textId="77777777" w:rsidR="003F3D66" w:rsidRPr="004D535B" w:rsidRDefault="003F3D66" w:rsidP="003F3D66">
      <w:pPr>
        <w:pStyle w:val="Ttulo2"/>
        <w:numPr>
          <w:ilvl w:val="0"/>
          <w:numId w:val="0"/>
        </w:numPr>
      </w:pPr>
      <w:r w:rsidRPr="004D535B">
        <w:t>Survey documentation for the Consumer Price Index</w:t>
      </w:r>
    </w:p>
    <w:p w14:paraId="5B0F546C" w14:textId="77777777" w:rsidR="003F3D66" w:rsidRPr="004D535B" w:rsidRDefault="003F3D66" w:rsidP="003F3D66">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7626A0C7" w14:textId="77777777" w:rsidR="003F3D66" w:rsidRPr="004D535B" w:rsidRDefault="003F3D66" w:rsidP="003F3D66">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42F2E190" w14:textId="77777777" w:rsidR="003F3D66" w:rsidRPr="004D535B" w:rsidRDefault="003F3D66" w:rsidP="003F3D66">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7AC4211C" w14:textId="77777777" w:rsidR="003F3D66" w:rsidRPr="004D535B" w:rsidRDefault="003F3D66" w:rsidP="003F3D66">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51371A2B" w14:textId="77777777" w:rsidR="003F3D66" w:rsidRPr="004D535B" w:rsidRDefault="003F3D66" w:rsidP="003F3D66">
      <w:pPr>
        <w:shd w:val="clear" w:color="auto" w:fill="FFFFFF"/>
        <w:spacing w:before="120" w:after="120" w:line="240" w:lineRule="auto"/>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49F3CC25"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28EB9031"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11"/>
        <w:gridCol w:w="6993"/>
      </w:tblGrid>
      <w:tr w:rsidR="003F3D66" w:rsidRPr="004D535B" w14:paraId="1E715A5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0077F1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6AA386A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3F3D66" w:rsidRPr="004D535B" w14:paraId="3B66871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DA43CE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20C1870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 Statistics</w:t>
            </w:r>
          </w:p>
        </w:tc>
      </w:tr>
      <w:tr w:rsidR="003F3D66" w:rsidRPr="004D535B" w14:paraId="6D1F77A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7594BE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67C0DE5D"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Mr Md. Abdul Kadir Miah</w:t>
            </w:r>
          </w:p>
        </w:tc>
      </w:tr>
      <w:tr w:rsidR="003F3D66" w:rsidRPr="004D535B" w14:paraId="68C7CF5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B3DB0F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38BA93E0" w14:textId="77777777" w:rsidR="003F3D66" w:rsidRPr="004D535B" w:rsidRDefault="003F3D66" w:rsidP="008B07DF">
            <w:pPr>
              <w:spacing w:after="0" w:line="240" w:lineRule="auto"/>
              <w:rPr>
                <w:rFonts w:eastAsia="Times New Roman" w:cstheme="minorHAnsi"/>
                <w:sz w:val="21"/>
                <w:szCs w:val="21"/>
                <w:lang w:val="en-US" w:eastAsia="en-GB"/>
              </w:rPr>
            </w:pPr>
            <w:proofErr w:type="spellStart"/>
            <w:r w:rsidRPr="004D535B">
              <w:rPr>
                <w:rFonts w:eastAsia="Times New Roman" w:cstheme="minorHAnsi"/>
                <w:sz w:val="21"/>
                <w:szCs w:val="21"/>
                <w:lang w:val="en-US" w:eastAsia="en-GB"/>
              </w:rPr>
              <w:t>Parishankhyan</w:t>
            </w:r>
            <w:proofErr w:type="spellEnd"/>
            <w:r w:rsidRPr="004D535B">
              <w:rPr>
                <w:rFonts w:eastAsia="Times New Roman" w:cstheme="minorHAnsi"/>
                <w:sz w:val="21"/>
                <w:szCs w:val="21"/>
                <w:lang w:val="en-US" w:eastAsia="en-GB"/>
              </w:rPr>
              <w:t xml:space="preserve"> Bhaban, E-27/A, Agargaon, Dhaka-1207, Bangladesh</w:t>
            </w:r>
          </w:p>
        </w:tc>
      </w:tr>
      <w:tr w:rsidR="003F3D66" w:rsidRPr="004D535B" w14:paraId="585066F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46B1E9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2C807D37" w14:textId="77777777" w:rsidR="003F3D66" w:rsidRPr="004D535B" w:rsidRDefault="003F3D66" w:rsidP="008B07DF">
            <w:pPr>
              <w:spacing w:after="0" w:line="240" w:lineRule="auto"/>
              <w:rPr>
                <w:rFonts w:eastAsia="Times New Roman" w:cstheme="minorHAnsi"/>
                <w:sz w:val="21"/>
                <w:szCs w:val="21"/>
                <w:lang w:val="en-US" w:eastAsia="en-GB"/>
              </w:rPr>
            </w:pPr>
            <w:hyperlink r:id="rId5" w:history="1">
              <w:r w:rsidRPr="004D535B">
                <w:rPr>
                  <w:rFonts w:eastAsia="Times New Roman" w:cstheme="minorHAnsi"/>
                  <w:color w:val="337AB7"/>
                  <w:sz w:val="21"/>
                  <w:szCs w:val="21"/>
                  <w:u w:val="single"/>
                  <w:lang w:val="en-US" w:eastAsia="en-GB"/>
                </w:rPr>
                <w:t>makm_fyff@yahoo.com</w:t>
              </w:r>
            </w:hyperlink>
          </w:p>
        </w:tc>
      </w:tr>
      <w:tr w:rsidR="003F3D66" w:rsidRPr="004D535B" w14:paraId="07A1B9C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F8B169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35EE077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880 1556304639</w:t>
            </w:r>
          </w:p>
        </w:tc>
      </w:tr>
    </w:tbl>
    <w:p w14:paraId="625FB9D6"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465"/>
        <w:gridCol w:w="6939"/>
      </w:tblGrid>
      <w:tr w:rsidR="003F3D66" w:rsidRPr="004D535B" w14:paraId="466C83D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6944B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A7D477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consumer price index (CPI) reflects the average change over time in the retail prices of a specified set of final commodities and services representing the market basket of a given group of consumers. Retail prices are the prices that the customers buying goods at retail outlets pay.</w:t>
            </w:r>
          </w:p>
          <w:p w14:paraId="532B822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Two independent sets of commodities (goods &amp; services) are used to compute CPIs for rural and urban areas. A rural basket covers 318 items - 133 food items and 185 non-food items while the urban basket consists of 422 items- 151 food items and 271 non-food items. The national CPI is calculated by combining the urban and rural indices using weight factors. The CPI items for the national and sub-national indices have been classified into 8 major groups, such as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xml:space="preserve">) food, beverage, and tobacco (ii) clothing and footwear (iii) gross rent, </w:t>
            </w:r>
            <w:proofErr w:type="gramStart"/>
            <w:r w:rsidRPr="004D535B">
              <w:rPr>
                <w:rFonts w:eastAsia="Times New Roman" w:cstheme="minorHAnsi"/>
                <w:sz w:val="21"/>
                <w:szCs w:val="21"/>
                <w:lang w:val="en-US" w:eastAsia="en-GB"/>
              </w:rPr>
              <w:t>fuel</w:t>
            </w:r>
            <w:proofErr w:type="gramEnd"/>
            <w:r w:rsidRPr="004D535B">
              <w:rPr>
                <w:rFonts w:eastAsia="Times New Roman" w:cstheme="minorHAnsi"/>
                <w:sz w:val="21"/>
                <w:szCs w:val="21"/>
                <w:lang w:val="en-US" w:eastAsia="en-GB"/>
              </w:rPr>
              <w:t xml:space="preserve"> and lighting (iv) furniture, furnishing, household equipment and operation (v) medical care and health expenses (vi) transport and communications (vii) recreation, entertainment, education and cultural services and (viii) miscellaneous goods and services.</w:t>
            </w:r>
          </w:p>
          <w:p w14:paraId="472D483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Release includes CPI for three groups of population: (1) national, (2) urban and (3) rural. National, urban, and rural CPIs have been constructed with 2005-06 as the base year. The base year weights have been derived from the Household Income and Expenditure Survey (HIES), 2005-06.</w:t>
            </w:r>
          </w:p>
          <w:p w14:paraId="2F395B3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BBS collects price data from 140 (64 from urban, 64 from rural and 12 from Dhaka City Corporation) main markets across the country.</w:t>
            </w:r>
          </w:p>
        </w:tc>
      </w:tr>
      <w:tr w:rsidR="003F3D66" w:rsidRPr="004D535B" w14:paraId="4E5BA4A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C0B113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5FA1699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 standardized classifications for economic activities and occupations are used</w:t>
            </w:r>
          </w:p>
        </w:tc>
      </w:tr>
      <w:tr w:rsidR="003F3D66" w:rsidRPr="004D535B" w14:paraId="09D3E2D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CC9B29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50D4ABE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household sector of all nationals including foreign nationals residing in Bangladesh. The retail trade sector of the economy so far as economic activity is concerned</w:t>
            </w:r>
          </w:p>
        </w:tc>
      </w:tr>
      <w:tr w:rsidR="003F3D66" w:rsidRPr="004D535B" w14:paraId="428EBB3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0B0FEE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412EFC3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Consumer price: The price paid by the consumer, i.e., including VAT and taxes and after deduction of any subsidies. House Rent: Rent is money paid by tenants to landlords in return for living in their property. Rent may include utilities and council tax but not in all cases. Consumer Price Index: A comprehensive measure used for estimation of price changes in a basket of goods and services representative of consumption expenditure in an economy is called consumer price index</w:t>
            </w:r>
          </w:p>
        </w:tc>
      </w:tr>
      <w:tr w:rsidR="003F3D66" w:rsidRPr="004D535B" w14:paraId="760A3E0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8B0589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204444A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Shops in the market in case of goods and service providers in case of services for CPI Households / Dwelling Units for House Rent</w:t>
            </w:r>
          </w:p>
        </w:tc>
      </w:tr>
      <w:tr w:rsidR="003F3D66" w:rsidRPr="004D535B" w14:paraId="098C282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1FAE62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115BCB1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CPI intends to cover RURAL, URBAN and WHOLE Population in Bangladesh</w:t>
            </w:r>
          </w:p>
        </w:tc>
      </w:tr>
      <w:tr w:rsidR="003F3D66" w:rsidRPr="004D535B" w14:paraId="75F5F32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0ED1A0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030BC7A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RURAL, URBAN and Whole of Bangladesh Data are disseminated for RURAL, URBAN and WHOLE of Bangladesh</w:t>
            </w:r>
          </w:p>
        </w:tc>
      </w:tr>
      <w:tr w:rsidR="003F3D66" w:rsidRPr="004D535B" w14:paraId="7FD1002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77D270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175054C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BBS is producing and publishing CPI since ……………</w:t>
            </w:r>
            <w:proofErr w:type="gramStart"/>
            <w:r w:rsidRPr="004D535B">
              <w:rPr>
                <w:rFonts w:eastAsia="Times New Roman" w:cstheme="minorHAnsi"/>
                <w:sz w:val="21"/>
                <w:szCs w:val="21"/>
                <w:lang w:val="en-US" w:eastAsia="en-GB"/>
              </w:rPr>
              <w:t>….(</w:t>
            </w:r>
            <w:proofErr w:type="gramEnd"/>
            <w:r w:rsidRPr="004D535B">
              <w:rPr>
                <w:rFonts w:eastAsia="Times New Roman" w:cstheme="minorHAnsi"/>
                <w:sz w:val="21"/>
                <w:szCs w:val="21"/>
                <w:lang w:val="en-US" w:eastAsia="en-GB"/>
              </w:rPr>
              <w:t>year).on regular basis with ………………(year).as base year. Already BBS has revised and rebased the CPI with 2005-06 as current base year.</w:t>
            </w:r>
          </w:p>
        </w:tc>
      </w:tr>
      <w:tr w:rsidR="003F3D66" w:rsidRPr="004D535B" w14:paraId="4820FA3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00ACC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04F1B7B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342CB015"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12"/>
        <w:gridCol w:w="6992"/>
      </w:tblGrid>
      <w:tr w:rsidR="003F3D66" w:rsidRPr="004D535B" w14:paraId="508FD53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16BD8C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1167A77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Various sources - shops, establishments, houses, service providers, etc.</w:t>
            </w:r>
          </w:p>
        </w:tc>
      </w:tr>
      <w:tr w:rsidR="003F3D66" w:rsidRPr="004D535B" w14:paraId="6CAB967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8F3BB8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796D2ED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Month</w:t>
            </w:r>
          </w:p>
        </w:tc>
      </w:tr>
      <w:tr w:rsidR="003F3D66" w:rsidRPr="004D535B" w14:paraId="7606EBE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DB77C3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3260E7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All data collection is done on Paper Assisted Personal Interview (PAPI)</w:t>
            </w:r>
          </w:p>
        </w:tc>
      </w:tr>
      <w:tr w:rsidR="003F3D66" w:rsidRPr="004D535B" w14:paraId="1E1DD2B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295385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319E39D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approves validation check points on data at field level</w:t>
            </w:r>
          </w:p>
        </w:tc>
      </w:tr>
    </w:tbl>
    <w:p w14:paraId="79296648"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1.4 Quality dimensions</w:t>
      </w:r>
    </w:p>
    <w:p w14:paraId="4445D403"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611"/>
        <w:gridCol w:w="6793"/>
      </w:tblGrid>
      <w:tr w:rsidR="003F3D66" w:rsidRPr="004D535B" w14:paraId="0F62938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E35AA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3E1A3B5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33EEA32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3C27A9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66E680F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02342BD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4F6E39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6E8512E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bl>
    <w:p w14:paraId="2681FEC4"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1994"/>
        <w:gridCol w:w="7410"/>
      </w:tblGrid>
      <w:tr w:rsidR="003F3D66" w:rsidRPr="004D535B" w14:paraId="40FF3672"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6417792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738E9BE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Yes</w:t>
            </w:r>
          </w:p>
        </w:tc>
      </w:tr>
      <w:tr w:rsidR="003F3D66" w:rsidRPr="004D535B" w14:paraId="767CB0C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9D88B4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23650BA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Newspapers / Electronic Media (TV)</w:t>
            </w:r>
          </w:p>
        </w:tc>
      </w:tr>
      <w:tr w:rsidR="003F3D66" w:rsidRPr="004D535B" w14:paraId="7B636A5A"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895A09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0F3EE85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Consumer Price Index (CPI), Inflation Rate and </w:t>
            </w:r>
            <w:proofErr w:type="spellStart"/>
            <w:r w:rsidRPr="004D535B">
              <w:rPr>
                <w:rFonts w:eastAsia="Times New Roman" w:cstheme="minorHAnsi"/>
                <w:sz w:val="21"/>
                <w:szCs w:val="21"/>
                <w:lang w:val="en-US" w:eastAsia="en-GB"/>
              </w:rPr>
              <w:t>WageRate</w:t>
            </w:r>
            <w:proofErr w:type="spellEnd"/>
            <w:r w:rsidRPr="004D535B">
              <w:rPr>
                <w:rFonts w:eastAsia="Times New Roman" w:cstheme="minorHAnsi"/>
                <w:sz w:val="21"/>
                <w:szCs w:val="21"/>
                <w:lang w:val="en-US" w:eastAsia="en-GB"/>
              </w:rPr>
              <w:t xml:space="preserve"> Index (WRI) in Bangladesh: link: </w:t>
            </w:r>
            <w:hyperlink r:id="rId6" w:history="1">
              <w:r w:rsidRPr="004D535B">
                <w:rPr>
                  <w:rFonts w:eastAsia="Times New Roman" w:cstheme="minorHAnsi"/>
                  <w:color w:val="337AB7"/>
                  <w:sz w:val="21"/>
                  <w:szCs w:val="21"/>
                  <w:u w:val="single"/>
                  <w:lang w:val="en-US" w:eastAsia="en-GB"/>
                </w:rPr>
                <w:t>http://www.bbs.gov.bd/site/page/29b379ff-7bac-41d9-b321-e41929bab4a1/</w:t>
              </w:r>
            </w:hyperlink>
          </w:p>
        </w:tc>
      </w:tr>
      <w:tr w:rsidR="003F3D66" w:rsidRPr="004D535B" w14:paraId="74D8AA2A"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FF3F35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3CCBE33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10E34F96"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70510C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5860B3E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17546A81"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B70E1B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34901A7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3EA0F7AA"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C86827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6F482AD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7FB27A5E"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04A020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723BEAF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bl>
    <w:p w14:paraId="7D0D6A98"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87"/>
        <w:gridCol w:w="6917"/>
      </w:tblGrid>
      <w:tr w:rsidR="003F3D66" w:rsidRPr="004D535B" w14:paraId="4C5F453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6BF529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74CF363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Almost punctual</w:t>
            </w:r>
          </w:p>
        </w:tc>
      </w:tr>
      <w:tr w:rsidR="003F3D66" w:rsidRPr="004D535B" w14:paraId="7122F81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DEEAD5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487CA71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65948948"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80"/>
        <w:gridCol w:w="6824"/>
      </w:tblGrid>
      <w:tr w:rsidR="003F3D66" w:rsidRPr="004D535B" w14:paraId="6AAC28B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E6383F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1ACAA1C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Possible</w:t>
            </w:r>
          </w:p>
        </w:tc>
      </w:tr>
      <w:tr w:rsidR="003F3D66" w:rsidRPr="004D535B" w14:paraId="1C9F836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9A3499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384A7CB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Possible</w:t>
            </w:r>
          </w:p>
        </w:tc>
      </w:tr>
      <w:tr w:rsidR="003F3D66" w:rsidRPr="004D535B" w14:paraId="7F711C0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E80B0C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1A09A7A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70FC172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14C8C5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60B092C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bl>
    <w:p w14:paraId="1211808D"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462"/>
        <w:gridCol w:w="6942"/>
      </w:tblGrid>
      <w:tr w:rsidR="003F3D66" w:rsidRPr="004D535B" w14:paraId="1F438F3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47D500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1674F0B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4B7C9E9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DD94E8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14A650F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r w:rsidR="003F3D66" w:rsidRPr="004D535B" w14:paraId="7C5BB9B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6DD140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6A55E5B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w:t>
            </w:r>
          </w:p>
        </w:tc>
      </w:tr>
    </w:tbl>
    <w:p w14:paraId="65F149F8" w14:textId="77777777" w:rsidR="003F3D66" w:rsidRDefault="003F3D66" w:rsidP="003F3D66">
      <w:pPr>
        <w:spacing w:before="120" w:after="120"/>
        <w:rPr>
          <w:rFonts w:cstheme="minorHAnsi"/>
          <w:b/>
          <w:sz w:val="21"/>
          <w:szCs w:val="21"/>
          <w:lang w:val="en-US"/>
        </w:rPr>
      </w:pPr>
    </w:p>
    <w:p w14:paraId="74AFA5DA" w14:textId="77777777" w:rsidR="003F3D66" w:rsidRDefault="003F3D66" w:rsidP="003F3D66">
      <w:pPr>
        <w:spacing w:before="120" w:after="120"/>
        <w:rPr>
          <w:b/>
        </w:rPr>
      </w:pPr>
    </w:p>
    <w:p w14:paraId="117A9894" w14:textId="77777777" w:rsidR="003F3D66" w:rsidRDefault="003F3D66" w:rsidP="003F3D66">
      <w:pPr>
        <w:spacing w:before="120" w:after="120"/>
        <w:rPr>
          <w:b/>
        </w:rPr>
      </w:pPr>
    </w:p>
    <w:p w14:paraId="273C2D53"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3984"/>
        <w:gridCol w:w="1974"/>
        <w:gridCol w:w="1822"/>
      </w:tblGrid>
      <w:tr w:rsidR="003F3D66" w:rsidRPr="004D535B" w14:paraId="5DAE5334"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AA38E89" w14:textId="77777777" w:rsidR="003F3D66" w:rsidRPr="004D535B" w:rsidRDefault="003F3D66"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F9FFF3F" w14:textId="77777777" w:rsidR="003F3D66" w:rsidRPr="004D535B" w:rsidRDefault="003F3D66"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8102027" w14:textId="77777777" w:rsidR="003F3D66" w:rsidRPr="004D535B" w:rsidRDefault="003F3D66"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ActualReleaseDate</w:t>
            </w:r>
            <w:proofErr w:type="spellEnd"/>
          </w:p>
        </w:tc>
      </w:tr>
      <w:tr w:rsidR="003F3D66" w:rsidRPr="004D535B" w14:paraId="19F1863D"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3BAE65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October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342308B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2021-11-15</w:t>
            </w:r>
          </w:p>
        </w:tc>
        <w:tc>
          <w:tcPr>
            <w:tcW w:w="0" w:type="auto"/>
            <w:tcBorders>
              <w:top w:val="single" w:sz="6" w:space="0" w:color="DDDDDD"/>
            </w:tcBorders>
            <w:shd w:val="clear" w:color="auto" w:fill="F9F9F9"/>
            <w:tcMar>
              <w:top w:w="120" w:type="dxa"/>
              <w:left w:w="120" w:type="dxa"/>
              <w:bottom w:w="120" w:type="dxa"/>
              <w:right w:w="120" w:type="dxa"/>
            </w:tcMar>
            <w:hideMark/>
          </w:tcPr>
          <w:p w14:paraId="3F1168E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2021-11-15</w:t>
            </w:r>
          </w:p>
        </w:tc>
      </w:tr>
      <w:tr w:rsidR="003F3D66" w:rsidRPr="004D535B" w14:paraId="345E6473"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1B7875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November 2021</w:t>
            </w:r>
          </w:p>
        </w:tc>
        <w:tc>
          <w:tcPr>
            <w:tcW w:w="0" w:type="auto"/>
            <w:tcBorders>
              <w:top w:val="single" w:sz="6" w:space="0" w:color="DDDDDD"/>
            </w:tcBorders>
            <w:shd w:val="clear" w:color="auto" w:fill="auto"/>
            <w:tcMar>
              <w:top w:w="120" w:type="dxa"/>
              <w:left w:w="120" w:type="dxa"/>
              <w:bottom w:w="120" w:type="dxa"/>
              <w:right w:w="120" w:type="dxa"/>
            </w:tcMar>
            <w:hideMark/>
          </w:tcPr>
          <w:p w14:paraId="58D0ACE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2021-12-15</w:t>
            </w:r>
          </w:p>
        </w:tc>
        <w:tc>
          <w:tcPr>
            <w:tcW w:w="0" w:type="auto"/>
            <w:tcBorders>
              <w:top w:val="single" w:sz="6" w:space="0" w:color="DDDDDD"/>
            </w:tcBorders>
            <w:shd w:val="clear" w:color="auto" w:fill="auto"/>
            <w:tcMar>
              <w:top w:w="120" w:type="dxa"/>
              <w:left w:w="120" w:type="dxa"/>
              <w:bottom w:w="120" w:type="dxa"/>
              <w:right w:w="120" w:type="dxa"/>
            </w:tcMar>
            <w:hideMark/>
          </w:tcPr>
          <w:p w14:paraId="5886545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2021-12-15</w:t>
            </w:r>
          </w:p>
        </w:tc>
      </w:tr>
      <w:tr w:rsidR="003F3D66" w:rsidRPr="004D535B" w14:paraId="2B23FA0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440574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December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536063C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2022-01-15</w:t>
            </w:r>
          </w:p>
        </w:tc>
        <w:tc>
          <w:tcPr>
            <w:tcW w:w="0" w:type="auto"/>
            <w:tcBorders>
              <w:top w:val="single" w:sz="6" w:space="0" w:color="DDDDDD"/>
            </w:tcBorders>
            <w:shd w:val="clear" w:color="auto" w:fill="F9F9F9"/>
            <w:tcMar>
              <w:top w:w="120" w:type="dxa"/>
              <w:left w:w="120" w:type="dxa"/>
              <w:bottom w:w="120" w:type="dxa"/>
              <w:right w:w="120" w:type="dxa"/>
            </w:tcMar>
            <w:hideMark/>
          </w:tcPr>
          <w:p w14:paraId="33DFC8B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2022-01-15</w:t>
            </w:r>
          </w:p>
        </w:tc>
      </w:tr>
      <w:tr w:rsidR="003F3D66" w:rsidRPr="004D535B" w14:paraId="7AD01B34"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E3AFD4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January 2022</w:t>
            </w:r>
          </w:p>
        </w:tc>
        <w:tc>
          <w:tcPr>
            <w:tcW w:w="0" w:type="auto"/>
            <w:tcBorders>
              <w:top w:val="single" w:sz="6" w:space="0" w:color="DDDDDD"/>
            </w:tcBorders>
            <w:shd w:val="clear" w:color="auto" w:fill="auto"/>
            <w:tcMar>
              <w:top w:w="120" w:type="dxa"/>
              <w:left w:w="120" w:type="dxa"/>
              <w:bottom w:w="120" w:type="dxa"/>
              <w:right w:w="120" w:type="dxa"/>
            </w:tcMar>
            <w:hideMark/>
          </w:tcPr>
          <w:p w14:paraId="5813BC3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2022-02-15</w:t>
            </w:r>
          </w:p>
        </w:tc>
        <w:tc>
          <w:tcPr>
            <w:tcW w:w="0" w:type="auto"/>
            <w:tcBorders>
              <w:top w:val="single" w:sz="6" w:space="0" w:color="DDDDDD"/>
            </w:tcBorders>
            <w:shd w:val="clear" w:color="auto" w:fill="auto"/>
            <w:tcMar>
              <w:top w:w="120" w:type="dxa"/>
              <w:left w:w="120" w:type="dxa"/>
              <w:bottom w:w="120" w:type="dxa"/>
              <w:right w:w="120" w:type="dxa"/>
            </w:tcMar>
            <w:hideMark/>
          </w:tcPr>
          <w:p w14:paraId="0827D2D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5E63B23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CB0945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February 2022</w:t>
            </w:r>
          </w:p>
        </w:tc>
        <w:tc>
          <w:tcPr>
            <w:tcW w:w="0" w:type="auto"/>
            <w:tcBorders>
              <w:top w:val="single" w:sz="6" w:space="0" w:color="DDDDDD"/>
            </w:tcBorders>
            <w:shd w:val="clear" w:color="auto" w:fill="F9F9F9"/>
            <w:tcMar>
              <w:top w:w="120" w:type="dxa"/>
              <w:left w:w="120" w:type="dxa"/>
              <w:bottom w:w="120" w:type="dxa"/>
              <w:right w:w="120" w:type="dxa"/>
            </w:tcMar>
            <w:hideMark/>
          </w:tcPr>
          <w:p w14:paraId="3D37068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2022-03-15</w:t>
            </w:r>
          </w:p>
        </w:tc>
        <w:tc>
          <w:tcPr>
            <w:tcW w:w="0" w:type="auto"/>
            <w:tcBorders>
              <w:top w:val="single" w:sz="6" w:space="0" w:color="DDDDDD"/>
            </w:tcBorders>
            <w:shd w:val="clear" w:color="auto" w:fill="F9F9F9"/>
            <w:tcMar>
              <w:top w:w="120" w:type="dxa"/>
              <w:left w:w="120" w:type="dxa"/>
              <w:bottom w:w="120" w:type="dxa"/>
              <w:right w:w="120" w:type="dxa"/>
            </w:tcMar>
            <w:hideMark/>
          </w:tcPr>
          <w:p w14:paraId="030127E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38DDB30A"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1B99D4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Prices and wages (CPI, QIIP) Marts 2022</w:t>
            </w:r>
          </w:p>
        </w:tc>
        <w:tc>
          <w:tcPr>
            <w:tcW w:w="0" w:type="auto"/>
            <w:tcBorders>
              <w:top w:val="single" w:sz="6" w:space="0" w:color="DDDDDD"/>
            </w:tcBorders>
            <w:shd w:val="clear" w:color="auto" w:fill="auto"/>
            <w:tcMar>
              <w:top w:w="120" w:type="dxa"/>
              <w:left w:w="120" w:type="dxa"/>
              <w:bottom w:w="120" w:type="dxa"/>
              <w:right w:w="120" w:type="dxa"/>
            </w:tcMar>
            <w:hideMark/>
          </w:tcPr>
          <w:p w14:paraId="38D3E32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2022-04-15</w:t>
            </w:r>
          </w:p>
        </w:tc>
        <w:tc>
          <w:tcPr>
            <w:tcW w:w="0" w:type="auto"/>
            <w:tcBorders>
              <w:top w:val="single" w:sz="6" w:space="0" w:color="DDDDDD"/>
            </w:tcBorders>
            <w:shd w:val="clear" w:color="auto" w:fill="auto"/>
            <w:tcMar>
              <w:top w:w="120" w:type="dxa"/>
              <w:left w:w="120" w:type="dxa"/>
              <w:bottom w:w="120" w:type="dxa"/>
              <w:right w:w="120" w:type="dxa"/>
            </w:tcMar>
            <w:hideMark/>
          </w:tcPr>
          <w:p w14:paraId="33BEC6C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2C2A572F"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6F5F63AA"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 xml:space="preserve">3.1 </w:t>
      </w:r>
      <w:proofErr w:type="spellStart"/>
      <w:r w:rsidRPr="004D535B">
        <w:rPr>
          <w:rFonts w:cstheme="minorHAnsi"/>
          <w:b/>
          <w:sz w:val="21"/>
          <w:szCs w:val="21"/>
          <w:lang w:val="en-US"/>
        </w:rPr>
        <w:t>Generel</w:t>
      </w:r>
      <w:proofErr w:type="spellEnd"/>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456"/>
        <w:gridCol w:w="6948"/>
      </w:tblGrid>
      <w:tr w:rsidR="003F3D66" w:rsidRPr="004D535B" w14:paraId="29784E9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97F567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6523CCE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Bangladesh Bureau of Statistics (BBS) as the national statistical organization (NSO) has been engaged in collecting, </w:t>
            </w:r>
            <w:proofErr w:type="gramStart"/>
            <w:r w:rsidRPr="004D535B">
              <w:rPr>
                <w:rFonts w:eastAsia="Times New Roman" w:cstheme="minorHAnsi"/>
                <w:sz w:val="21"/>
                <w:szCs w:val="21"/>
                <w:lang w:val="en-US" w:eastAsia="en-GB"/>
              </w:rPr>
              <w:t>collating</w:t>
            </w:r>
            <w:proofErr w:type="gramEnd"/>
            <w:r w:rsidRPr="004D535B">
              <w:rPr>
                <w:rFonts w:eastAsia="Times New Roman" w:cstheme="minorHAnsi"/>
                <w:sz w:val="21"/>
                <w:szCs w:val="21"/>
                <w:lang w:val="en-US" w:eastAsia="en-GB"/>
              </w:rPr>
              <w:t xml:space="preserve"> and disseminating statistics on a wide range of economic, social, demographic and environmental variables. It brings out various regular and </w:t>
            </w:r>
            <w:proofErr w:type="spellStart"/>
            <w:r w:rsidRPr="004D535B">
              <w:rPr>
                <w:rFonts w:eastAsia="Times New Roman" w:cstheme="minorHAnsi"/>
                <w:sz w:val="21"/>
                <w:szCs w:val="21"/>
                <w:lang w:val="en-US" w:eastAsia="en-GB"/>
              </w:rPr>
              <w:t>adhoc</w:t>
            </w:r>
            <w:proofErr w:type="spellEnd"/>
            <w:r w:rsidRPr="004D535B">
              <w:rPr>
                <w:rFonts w:eastAsia="Times New Roman" w:cstheme="minorHAnsi"/>
                <w:sz w:val="21"/>
                <w:szCs w:val="21"/>
                <w:lang w:val="en-US" w:eastAsia="en-GB"/>
              </w:rPr>
              <w:t xml:space="preserve"> publications and reports for dissemination of generated data. There has been persistent attempt to satisfy the data needs of the country by undertaking initiatives to generate timely, </w:t>
            </w:r>
            <w:proofErr w:type="gramStart"/>
            <w:r w:rsidRPr="004D535B">
              <w:rPr>
                <w:rFonts w:eastAsia="Times New Roman" w:cstheme="minorHAnsi"/>
                <w:sz w:val="21"/>
                <w:szCs w:val="21"/>
                <w:lang w:val="en-US" w:eastAsia="en-GB"/>
              </w:rPr>
              <w:t>relevant</w:t>
            </w:r>
            <w:proofErr w:type="gramEnd"/>
            <w:r w:rsidRPr="004D535B">
              <w:rPr>
                <w:rFonts w:eastAsia="Times New Roman" w:cstheme="minorHAnsi"/>
                <w:sz w:val="21"/>
                <w:szCs w:val="21"/>
                <w:lang w:val="en-US" w:eastAsia="en-GB"/>
              </w:rPr>
              <w:t xml:space="preserve"> and quality statistics. This Monthly Advance Release is an addition to its on-going efforts to satisfy the needs for relevant data by the Government and other stakeholders. The Release is designed to provide a regular update on monthly price and wage situation in the country. It focuses on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consumer price index, (ii) inflation and (iii) average retail prices of selected commodities in Dhaka City.</w:t>
            </w:r>
          </w:p>
        </w:tc>
      </w:tr>
      <w:tr w:rsidR="003F3D66" w:rsidRPr="004D535B" w14:paraId="55B8833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76C228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5A75011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48A047A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28F7C8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75A7FCF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based survey program</w:t>
            </w:r>
          </w:p>
        </w:tc>
      </w:tr>
      <w:tr w:rsidR="003F3D66" w:rsidRPr="004D535B" w14:paraId="4F89B4A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7E8B27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451299C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75A2436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Summary information</w:t>
            </w:r>
          </w:p>
          <w:p w14:paraId="6CFFC32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release</w:t>
            </w:r>
          </w:p>
          <w:p w14:paraId="2AEE334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Publication</w:t>
            </w:r>
          </w:p>
          <w:p w14:paraId="0F32776D"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Consumer Price Index (CPI): link:</w:t>
            </w:r>
          </w:p>
          <w:p w14:paraId="1E1C4666" w14:textId="77777777" w:rsidR="003F3D66" w:rsidRPr="004D535B" w:rsidRDefault="003F3D66" w:rsidP="008B07DF">
            <w:pPr>
              <w:spacing w:after="0" w:line="240" w:lineRule="auto"/>
              <w:rPr>
                <w:rFonts w:eastAsia="Times New Roman" w:cstheme="minorHAnsi"/>
                <w:sz w:val="21"/>
                <w:szCs w:val="21"/>
                <w:lang w:val="en-US" w:eastAsia="en-GB"/>
              </w:rPr>
            </w:pPr>
            <w:hyperlink r:id="rId7" w:history="1">
              <w:r w:rsidRPr="004D535B">
                <w:rPr>
                  <w:rFonts w:eastAsia="Times New Roman" w:cstheme="minorHAnsi"/>
                  <w:color w:val="337AB7"/>
                  <w:sz w:val="21"/>
                  <w:szCs w:val="21"/>
                  <w:u w:val="single"/>
                  <w:lang w:val="en-US" w:eastAsia="en-GB"/>
                </w:rPr>
                <w:t>http://www.bbs.gov.bd/site/page/29b379ff-7bac-41d9-b321-e41929bab4a1/</w:t>
              </w:r>
            </w:hyperlink>
          </w:p>
          <w:p w14:paraId="3DC57A91" w14:textId="77777777" w:rsidR="003F3D66" w:rsidRPr="009E464A" w:rsidRDefault="003F3D66" w:rsidP="008B07DF">
            <w:pPr>
              <w:spacing w:after="0" w:line="240" w:lineRule="auto"/>
              <w:rPr>
                <w:rFonts w:eastAsia="Times New Roman" w:cstheme="minorHAnsi"/>
                <w:sz w:val="21"/>
                <w:szCs w:val="21"/>
                <w:lang w:val="it-IT" w:eastAsia="en-GB"/>
              </w:rPr>
            </w:pPr>
            <w:proofErr w:type="spellStart"/>
            <w:r w:rsidRPr="009E464A">
              <w:rPr>
                <w:rFonts w:eastAsia="Times New Roman" w:cstheme="minorHAnsi"/>
                <w:i/>
                <w:sz w:val="21"/>
                <w:szCs w:val="21"/>
                <w:lang w:val="it-IT" w:eastAsia="en-GB"/>
              </w:rPr>
              <w:t>Dimensional</w:t>
            </w:r>
            <w:proofErr w:type="spellEnd"/>
            <w:r w:rsidRPr="009E464A">
              <w:rPr>
                <w:rFonts w:eastAsia="Times New Roman" w:cstheme="minorHAnsi"/>
                <w:i/>
                <w:sz w:val="21"/>
                <w:szCs w:val="21"/>
                <w:lang w:val="it-IT" w:eastAsia="en-GB"/>
              </w:rPr>
              <w:t xml:space="preserve"> data</w:t>
            </w:r>
          </w:p>
          <w:p w14:paraId="5BFBD967" w14:textId="77777777" w:rsidR="003F3D66" w:rsidRPr="009E464A" w:rsidRDefault="003F3D66"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67D01E41" w14:textId="77777777" w:rsidR="003F3D66" w:rsidRPr="009E464A" w:rsidRDefault="003F3D66" w:rsidP="008B07DF">
            <w:pPr>
              <w:spacing w:after="0" w:line="240" w:lineRule="auto"/>
              <w:rPr>
                <w:rFonts w:eastAsia="Times New Roman" w:cstheme="minorHAnsi"/>
                <w:sz w:val="21"/>
                <w:szCs w:val="21"/>
                <w:lang w:val="it-IT" w:eastAsia="en-GB"/>
              </w:rPr>
            </w:pPr>
            <w:r w:rsidRPr="009E464A">
              <w:rPr>
                <w:rFonts w:eastAsia="Times New Roman" w:cstheme="minorHAnsi"/>
                <w:i/>
                <w:sz w:val="21"/>
                <w:szCs w:val="21"/>
                <w:lang w:val="it-IT" w:eastAsia="en-GB"/>
              </w:rPr>
              <w:t>Unit data</w:t>
            </w:r>
          </w:p>
          <w:p w14:paraId="36259BA6" w14:textId="77777777" w:rsidR="003F3D66" w:rsidRPr="009E464A" w:rsidRDefault="003F3D66"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NA</w:t>
            </w:r>
          </w:p>
          <w:p w14:paraId="5BD108B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7D4762E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36A9909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221C702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i/>
                <w:sz w:val="21"/>
                <w:szCs w:val="21"/>
                <w:lang w:val="en-US" w:eastAsia="en-GB"/>
              </w:rPr>
              <w:t>General</w:t>
            </w:r>
          </w:p>
          <w:p w14:paraId="38087C9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BBS collects price data from 140 (64 from urban, 64 from rural and 12 from Dhaka City Corporation) main markets across the country. Three price quotes per item are collected from each of the market. Prices of 151 food items as well as 271 non-food items in urban areas, 133 food items as well as 185 non-food items in rural areas (2005-06) are collected. In collecting prices, four schedules (</w:t>
            </w:r>
            <w:proofErr w:type="spellStart"/>
            <w:r w:rsidRPr="004D535B">
              <w:rPr>
                <w:rFonts w:eastAsia="Times New Roman" w:cstheme="minorHAnsi"/>
                <w:sz w:val="21"/>
                <w:szCs w:val="21"/>
                <w:lang w:val="en-US" w:eastAsia="en-GB"/>
              </w:rPr>
              <w:t>darchak</w:t>
            </w:r>
            <w:proofErr w:type="spellEnd"/>
            <w:r w:rsidRPr="004D535B">
              <w:rPr>
                <w:rFonts w:eastAsia="Times New Roman" w:cstheme="minorHAnsi"/>
                <w:sz w:val="21"/>
                <w:szCs w:val="21"/>
                <w:lang w:val="en-US" w:eastAsia="en-GB"/>
              </w:rPr>
              <w:t>) are used: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monthly rural retail (ii) monthly urban retail (iii) monthly urban wholesale and (iv) quarterly house rent. Data are usually collected from selected shops in each market or selected units or service providers in case of services. In constructing price indices, the average price for each item is considered.</w:t>
            </w:r>
          </w:p>
          <w:p w14:paraId="389F70B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4. DESIGN FRAME AND SAMPLE</w:t>
            </w:r>
          </w:p>
          <w:p w14:paraId="57B3CC2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details in chapter 1 in report at the </w:t>
            </w:r>
            <w:proofErr w:type="gramStart"/>
            <w:r w:rsidRPr="004D535B">
              <w:rPr>
                <w:rFonts w:eastAsia="Times New Roman" w:cstheme="minorHAnsi"/>
                <w:sz w:val="21"/>
                <w:szCs w:val="21"/>
                <w:lang w:val="en-US" w:eastAsia="en-GB"/>
              </w:rPr>
              <w:t>website</w:t>
            </w:r>
            <w:proofErr w:type="gramEnd"/>
          </w:p>
          <w:p w14:paraId="27AB2246" w14:textId="77777777" w:rsidR="003F3D66" w:rsidRPr="004D535B" w:rsidRDefault="003F3D66" w:rsidP="008B07DF">
            <w:pPr>
              <w:spacing w:after="0" w:line="240" w:lineRule="auto"/>
              <w:rPr>
                <w:rFonts w:eastAsia="Times New Roman" w:cstheme="minorHAnsi"/>
                <w:sz w:val="21"/>
                <w:szCs w:val="21"/>
                <w:lang w:val="en-US" w:eastAsia="en-GB"/>
              </w:rPr>
            </w:pPr>
            <w:hyperlink r:id="rId8" w:history="1">
              <w:r w:rsidRPr="004D535B">
                <w:rPr>
                  <w:rFonts w:eastAsia="Times New Roman" w:cstheme="minorHAnsi"/>
                  <w:color w:val="337AB7"/>
                  <w:sz w:val="21"/>
                  <w:szCs w:val="21"/>
                  <w:u w:val="single"/>
                  <w:lang w:val="en-US" w:eastAsia="en-GB"/>
                </w:rPr>
                <w:t>http://www.bbs.gov.bd/site/page/29b379ff-7bac-41d9-b321-e41929bab4a1/</w:t>
              </w:r>
            </w:hyperlink>
          </w:p>
          <w:p w14:paraId="6B4E9CD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41E2B90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details in chapter 1 in report at the </w:t>
            </w:r>
            <w:proofErr w:type="gramStart"/>
            <w:r w:rsidRPr="004D535B">
              <w:rPr>
                <w:rFonts w:eastAsia="Times New Roman" w:cstheme="minorHAnsi"/>
                <w:sz w:val="21"/>
                <w:szCs w:val="21"/>
                <w:lang w:val="en-US" w:eastAsia="en-GB"/>
              </w:rPr>
              <w:t>website</w:t>
            </w:r>
            <w:proofErr w:type="gramEnd"/>
          </w:p>
          <w:p w14:paraId="31E1C0FA" w14:textId="77777777" w:rsidR="003F3D66" w:rsidRPr="004D535B" w:rsidRDefault="003F3D66" w:rsidP="008B07DF">
            <w:pPr>
              <w:spacing w:after="0" w:line="240" w:lineRule="auto"/>
              <w:rPr>
                <w:rFonts w:eastAsia="Times New Roman" w:cstheme="minorHAnsi"/>
                <w:sz w:val="21"/>
                <w:szCs w:val="21"/>
                <w:lang w:val="en-US" w:eastAsia="en-GB"/>
              </w:rPr>
            </w:pPr>
            <w:hyperlink r:id="rId9" w:history="1">
              <w:r w:rsidRPr="004D535B">
                <w:rPr>
                  <w:rFonts w:eastAsia="Times New Roman" w:cstheme="minorHAnsi"/>
                  <w:color w:val="337AB7"/>
                  <w:sz w:val="21"/>
                  <w:szCs w:val="21"/>
                  <w:u w:val="single"/>
                  <w:lang w:val="en-US" w:eastAsia="en-GB"/>
                </w:rPr>
                <w:t>http://www.bbs.gov.bd/site/page/29b379ff-7bac-41d9-b321-e41929bab4a1/</w:t>
              </w:r>
            </w:hyperlink>
          </w:p>
          <w:p w14:paraId="3CB4F27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04C6893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description of IT solution (general)</w:t>
            </w:r>
          </w:p>
        </w:tc>
      </w:tr>
      <w:tr w:rsidR="003F3D66" w:rsidRPr="004D535B" w14:paraId="4C1B2A2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0E3552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5C47DDF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92D7A81"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3F3D66" w:rsidRPr="004D535B" w14:paraId="1F3A6DAE"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0C17A41" w14:textId="77777777" w:rsidR="003F3D66" w:rsidRPr="004D535B" w:rsidRDefault="003F3D6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97C162F" w14:textId="77777777" w:rsidR="003F3D66" w:rsidRPr="004D535B" w:rsidRDefault="003F3D6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86BEB9B" w14:textId="77777777" w:rsidR="003F3D66" w:rsidRPr="004D535B" w:rsidRDefault="003F3D66"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3F3D66" w:rsidRPr="004D535B" w14:paraId="474330C9"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F8E73E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3701D1B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5BD64C8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12ADB81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77B3630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37EA5BA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34CC0A2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543CFB74"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D7BCF8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01D535F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6B8479A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23E9C6DB"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28769A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Other roles HQ (IT </w:t>
            </w:r>
            <w:proofErr w:type="spellStart"/>
            <w:r w:rsidRPr="004D535B">
              <w:rPr>
                <w:rFonts w:eastAsia="Times New Roman" w:cstheme="minorHAnsi"/>
                <w:sz w:val="21"/>
                <w:szCs w:val="21"/>
                <w:lang w:val="en-US" w:eastAsia="en-GB"/>
              </w:rPr>
              <w:t>etc</w:t>
            </w:r>
            <w:proofErr w:type="spellEnd"/>
            <w:r w:rsidRPr="004D535B">
              <w:rPr>
                <w:rFonts w:eastAsia="Times New Roman" w:cstheme="minorHAnsi"/>
                <w:sz w:val="21"/>
                <w:szCs w:val="21"/>
                <w:lang w:val="en-US" w:eastAsia="en-GB"/>
              </w:rPr>
              <w:t>)</w:t>
            </w:r>
          </w:p>
        </w:tc>
        <w:tc>
          <w:tcPr>
            <w:tcW w:w="0" w:type="auto"/>
            <w:tcBorders>
              <w:top w:val="single" w:sz="6" w:space="0" w:color="DDDDDD"/>
            </w:tcBorders>
            <w:shd w:val="clear" w:color="auto" w:fill="auto"/>
            <w:tcMar>
              <w:top w:w="120" w:type="dxa"/>
              <w:left w:w="120" w:type="dxa"/>
              <w:bottom w:w="120" w:type="dxa"/>
              <w:right w:w="120" w:type="dxa"/>
            </w:tcMar>
            <w:hideMark/>
          </w:tcPr>
          <w:p w14:paraId="5FEC332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037468E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6733ABEB"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A7E7DF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41B39F0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Enumerators</w:t>
            </w:r>
          </w:p>
          <w:p w14:paraId="22E9E7F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0275406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45738AE" w14:textId="77777777" w:rsidR="003F3D66" w:rsidRPr="004D535B" w:rsidRDefault="003F3D66" w:rsidP="003F3D66">
      <w:pPr>
        <w:spacing w:before="120" w:after="120"/>
        <w:rPr>
          <w:rFonts w:cstheme="minorHAnsi"/>
          <w:b/>
          <w:bCs/>
          <w:sz w:val="21"/>
          <w:szCs w:val="21"/>
          <w:lang w:val="en-US"/>
        </w:rPr>
      </w:pPr>
    </w:p>
    <w:p w14:paraId="612641AD" w14:textId="77777777" w:rsidR="003F3D66" w:rsidRDefault="003F3D66" w:rsidP="003F3D66">
      <w:pPr>
        <w:spacing w:before="120" w:after="120"/>
        <w:rPr>
          <w:rFonts w:cstheme="minorHAnsi"/>
          <w:b/>
          <w:bCs/>
          <w:sz w:val="21"/>
          <w:szCs w:val="21"/>
          <w:lang w:val="en-US"/>
        </w:rPr>
      </w:pPr>
    </w:p>
    <w:p w14:paraId="13B27B38" w14:textId="77777777" w:rsidR="003F3D66" w:rsidRPr="004D535B" w:rsidRDefault="003F3D66" w:rsidP="003F3D66">
      <w:pPr>
        <w:spacing w:before="120" w:after="120"/>
        <w:rPr>
          <w:rFonts w:cstheme="minorHAnsi"/>
          <w:b/>
          <w:bCs/>
          <w:sz w:val="21"/>
          <w:szCs w:val="21"/>
          <w:lang w:val="en-US"/>
        </w:rPr>
      </w:pPr>
    </w:p>
    <w:p w14:paraId="412DC000" w14:textId="77777777" w:rsidR="003F3D66" w:rsidRPr="004D535B" w:rsidRDefault="003F3D66" w:rsidP="003F3D66">
      <w:pPr>
        <w:spacing w:before="120" w:after="120"/>
        <w:rPr>
          <w:rFonts w:cstheme="minorHAnsi"/>
          <w:b/>
          <w:bCs/>
          <w:sz w:val="21"/>
          <w:szCs w:val="21"/>
          <w:lang w:val="en-US"/>
        </w:rPr>
      </w:pPr>
    </w:p>
    <w:p w14:paraId="132BA3BC"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0C350DB6"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50"/>
        <w:gridCol w:w="6954"/>
      </w:tblGrid>
      <w:tr w:rsidR="003F3D66" w:rsidRPr="004D535B" w14:paraId="6F924EE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A5BAB3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9C58F90" w14:textId="77777777" w:rsidR="003F3D66" w:rsidRPr="004D535B" w:rsidRDefault="003F3D66" w:rsidP="003F3D6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revise results of the previous month and creates directory information (list of enterprises with attributes) </w:t>
            </w:r>
            <w:proofErr w:type="gramStart"/>
            <w:r w:rsidRPr="004D535B">
              <w:rPr>
                <w:rFonts w:eastAsia="Times New Roman" w:cstheme="minorHAnsi"/>
                <w:sz w:val="21"/>
                <w:szCs w:val="21"/>
                <w:lang w:val="en-US" w:eastAsia="en-GB"/>
              </w:rPr>
              <w:t>in order to</w:t>
            </w:r>
            <w:proofErr w:type="gramEnd"/>
            <w:r w:rsidRPr="004D535B">
              <w:rPr>
                <w:rFonts w:eastAsia="Times New Roman" w:cstheme="minorHAnsi"/>
                <w:sz w:val="21"/>
                <w:szCs w:val="21"/>
                <w:lang w:val="en-US" w:eastAsia="en-GB"/>
              </w:rPr>
              <w:t xml:space="preserve"> get input for the questionnaire. Questionnaires </w:t>
            </w:r>
            <w:proofErr w:type="gramStart"/>
            <w:r w:rsidRPr="004D535B">
              <w:rPr>
                <w:rFonts w:eastAsia="Times New Roman" w:cstheme="minorHAnsi"/>
                <w:sz w:val="21"/>
                <w:szCs w:val="21"/>
                <w:lang w:val="en-US" w:eastAsia="en-GB"/>
              </w:rPr>
              <w:t>prepared</w:t>
            </w:r>
            <w:proofErr w:type="gramEnd"/>
          </w:p>
          <w:p w14:paraId="0B2174F0" w14:textId="77777777" w:rsidR="003F3D66" w:rsidRPr="004D535B" w:rsidRDefault="003F3D66" w:rsidP="003F3D6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1D8FC4B3" w14:textId="77777777" w:rsidR="003F3D66" w:rsidRPr="004D535B" w:rsidRDefault="003F3D66" w:rsidP="003F3D6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2F79D2A2" w14:textId="77777777" w:rsidR="003F3D66" w:rsidRPr="004D535B" w:rsidRDefault="003F3D66" w:rsidP="003F3D66">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HQ subject matter staff do data capture</w:t>
            </w:r>
          </w:p>
        </w:tc>
      </w:tr>
      <w:tr w:rsidR="003F3D66" w:rsidRPr="004D535B" w14:paraId="5BB13DB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AE969F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792897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Last month information, project plans. Sample and tools for data capture designed and tested in the design and build phase</w:t>
            </w:r>
          </w:p>
        </w:tc>
      </w:tr>
      <w:tr w:rsidR="003F3D66" w:rsidRPr="004D535B" w14:paraId="2952A1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998EC3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AAA10C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Directory information, Paper questionnaires, Input data file in Excel</w:t>
            </w:r>
          </w:p>
        </w:tc>
      </w:tr>
      <w:tr w:rsidR="003F3D66" w:rsidRPr="004D535B" w14:paraId="6ED6DDA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20E355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5621EEE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3F3D66" w:rsidRPr="004D535B" w14:paraId="33F0F4A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401F8F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AB885C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capture system in Excel</w:t>
            </w:r>
          </w:p>
        </w:tc>
      </w:tr>
    </w:tbl>
    <w:p w14:paraId="3DE701A3"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3F3D66" w:rsidRPr="004D535B" w14:paraId="762C94C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236A8E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5FB565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3F3D66" w:rsidRPr="004D535B" w14:paraId="5BE9FAC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753BD0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52888F3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 database: Data in Excel</w:t>
            </w:r>
          </w:p>
        </w:tc>
      </w:tr>
      <w:tr w:rsidR="003F3D66" w:rsidRPr="004D535B" w14:paraId="3DE8F175"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A45A18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1C532CC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3F3D66" w:rsidRPr="004D535B" w14:paraId="5A5A45E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C83ED5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5C34382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3F3D66" w:rsidRPr="004D535B" w14:paraId="5A4C1B0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43932D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160669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Excel, SPSS, STATA</w:t>
            </w:r>
          </w:p>
        </w:tc>
      </w:tr>
    </w:tbl>
    <w:p w14:paraId="34B4A3AC"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3F3D66" w:rsidRPr="004D535B" w14:paraId="2A2C1F8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F7BAB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0AC24E3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specialists prepare tables, do </w:t>
            </w:r>
            <w:proofErr w:type="gramStart"/>
            <w:r w:rsidRPr="004D535B">
              <w:rPr>
                <w:rFonts w:eastAsia="Times New Roman" w:cstheme="minorHAnsi"/>
                <w:sz w:val="21"/>
                <w:szCs w:val="21"/>
                <w:lang w:val="en-US" w:eastAsia="en-GB"/>
              </w:rPr>
              <w:t>analysis</w:t>
            </w:r>
            <w:proofErr w:type="gramEnd"/>
          </w:p>
          <w:p w14:paraId="5B3FE1C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3CC69AC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3F3D66" w:rsidRPr="004D535B" w14:paraId="2CD36BA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9C16A9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0C22C45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3F3D66" w:rsidRPr="00AA45AD" w14:paraId="46A3E4B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5D630B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45180C7D" w14:textId="77777777" w:rsidR="003F3D66" w:rsidRPr="009E464A" w:rsidRDefault="003F3D66"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 xml:space="preserve">Output </w:t>
            </w:r>
            <w:proofErr w:type="spellStart"/>
            <w:proofErr w:type="gramStart"/>
            <w:r w:rsidRPr="009E464A">
              <w:rPr>
                <w:rFonts w:eastAsia="Times New Roman" w:cstheme="minorHAnsi"/>
                <w:sz w:val="21"/>
                <w:szCs w:val="21"/>
                <w:lang w:val="fr-FR" w:eastAsia="en-GB"/>
              </w:rPr>
              <w:t>database</w:t>
            </w:r>
            <w:proofErr w:type="spellEnd"/>
            <w:r w:rsidRPr="009E464A">
              <w:rPr>
                <w:rFonts w:eastAsia="Times New Roman" w:cstheme="minorHAnsi"/>
                <w:sz w:val="21"/>
                <w:szCs w:val="21"/>
                <w:lang w:val="fr-FR" w:eastAsia="en-GB"/>
              </w:rPr>
              <w:t>:</w:t>
            </w:r>
            <w:proofErr w:type="gramEnd"/>
            <w:r w:rsidRPr="009E464A">
              <w:rPr>
                <w:rFonts w:eastAsia="Times New Roman" w:cstheme="minorHAnsi"/>
                <w:sz w:val="21"/>
                <w:szCs w:val="21"/>
                <w:lang w:val="fr-FR" w:eastAsia="en-GB"/>
              </w:rPr>
              <w:t xml:space="preserve"> file, report etc.</w:t>
            </w:r>
          </w:p>
        </w:tc>
      </w:tr>
      <w:tr w:rsidR="003F3D66" w:rsidRPr="004D535B" w14:paraId="7CD29FF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88AEB86"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247A246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3F3D66" w:rsidRPr="004D535B" w14:paraId="51903DB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508554"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2717A7E2"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259BE980"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3F3D66" w:rsidRPr="004D535B" w14:paraId="7161F364"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959956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2CC6BD89"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prepares press release with highlights and invite press for presentation of </w:t>
            </w:r>
            <w:proofErr w:type="gramStart"/>
            <w:r w:rsidRPr="004D535B">
              <w:rPr>
                <w:rFonts w:eastAsia="Times New Roman" w:cstheme="minorHAnsi"/>
                <w:sz w:val="21"/>
                <w:szCs w:val="21"/>
                <w:lang w:val="en-US" w:eastAsia="en-GB"/>
              </w:rPr>
              <w:t>results</w:t>
            </w:r>
            <w:proofErr w:type="gramEnd"/>
          </w:p>
          <w:p w14:paraId="5F61EE0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4AF6A59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733C7503"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Press publishes press release</w:t>
            </w:r>
          </w:p>
        </w:tc>
      </w:tr>
      <w:tr w:rsidR="003F3D66" w:rsidRPr="004D535B" w14:paraId="3878206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5C3348B"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3CC3A40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3F3D66" w:rsidRPr="004D535B" w14:paraId="0DE5EBF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37F8E9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7F8E3721"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3F3D66" w:rsidRPr="004D535B" w14:paraId="41DD8C34"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89B449E"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07A436F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3F3D66" w:rsidRPr="004D535B" w14:paraId="358E428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B58850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DF3303C"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2D9B92AF" w14:textId="77777777" w:rsidR="003F3D66" w:rsidRPr="004D535B" w:rsidRDefault="003F3D66" w:rsidP="003F3D66">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3F3D66" w:rsidRPr="004D535B" w14:paraId="63762AA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457024A"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58FFABF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230D6C02"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750354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6B186CA8"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0622C14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4F54FAF"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61FEC6F0"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3F3D66" w:rsidRPr="004D535B" w14:paraId="43CED4E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E5D7D55"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639E1D17" w14:textId="77777777" w:rsidR="003F3D66" w:rsidRPr="004D535B" w:rsidRDefault="003F3D66"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0CA315A" w14:textId="77777777" w:rsidR="003F3D66" w:rsidRPr="004D535B" w:rsidRDefault="003F3D66" w:rsidP="003F3D66">
      <w:pPr>
        <w:spacing w:after="0" w:line="240" w:lineRule="auto"/>
        <w:rPr>
          <w:rFonts w:cstheme="minorHAnsi"/>
          <w:sz w:val="21"/>
          <w:szCs w:val="21"/>
          <w:lang w:val="en-US"/>
        </w:rPr>
      </w:pPr>
    </w:p>
    <w:p w14:paraId="17D43392" w14:textId="77777777" w:rsidR="003F3D66" w:rsidRPr="004D535B" w:rsidRDefault="003F3D66" w:rsidP="003F3D66">
      <w:pPr>
        <w:spacing w:after="0" w:line="240" w:lineRule="auto"/>
        <w:rPr>
          <w:rFonts w:cstheme="minorHAnsi"/>
          <w:sz w:val="21"/>
          <w:szCs w:val="21"/>
          <w:lang w:val="en-US"/>
        </w:rPr>
      </w:pPr>
      <w:r w:rsidRPr="004D535B">
        <w:rPr>
          <w:rFonts w:cstheme="minorHAnsi"/>
          <w:sz w:val="21"/>
          <w:szCs w:val="21"/>
          <w:lang w:val="en-US"/>
        </w:rPr>
        <w:br w:type="page"/>
      </w:r>
    </w:p>
    <w:p w14:paraId="67B145C1"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E47D3"/>
    <w:multiLevelType w:val="multilevel"/>
    <w:tmpl w:val="68E0F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3"/>
  </w:num>
  <w:num w:numId="2" w16cid:durableId="1364209555">
    <w:abstractNumId w:val="6"/>
  </w:num>
  <w:num w:numId="3" w16cid:durableId="1689141400">
    <w:abstractNumId w:val="8"/>
  </w:num>
  <w:num w:numId="4" w16cid:durableId="312221770">
    <w:abstractNumId w:val="3"/>
  </w:num>
  <w:num w:numId="5" w16cid:durableId="136995151">
    <w:abstractNumId w:val="8"/>
  </w:num>
  <w:num w:numId="6" w16cid:durableId="1133405374">
    <w:abstractNumId w:val="8"/>
  </w:num>
  <w:num w:numId="7" w16cid:durableId="931206851">
    <w:abstractNumId w:val="4"/>
  </w:num>
  <w:num w:numId="8" w16cid:durableId="385297598">
    <w:abstractNumId w:val="3"/>
  </w:num>
  <w:num w:numId="9" w16cid:durableId="1139570028">
    <w:abstractNumId w:val="7"/>
  </w:num>
  <w:num w:numId="10" w16cid:durableId="230039541">
    <w:abstractNumId w:val="8"/>
  </w:num>
  <w:num w:numId="11" w16cid:durableId="1170295171">
    <w:abstractNumId w:val="8"/>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3"/>
  </w:num>
  <w:num w:numId="14" w16cid:durableId="1003052821">
    <w:abstractNumId w:val="8"/>
  </w:num>
  <w:num w:numId="15" w16cid:durableId="4022363">
    <w:abstractNumId w:val="8"/>
  </w:num>
  <w:num w:numId="16" w16cid:durableId="89396256">
    <w:abstractNumId w:val="5"/>
  </w:num>
  <w:num w:numId="17" w16cid:durableId="1120491912">
    <w:abstractNumId w:val="3"/>
  </w:num>
  <w:num w:numId="18" w16cid:durableId="1262879192">
    <w:abstractNumId w:val="1"/>
  </w:num>
  <w:num w:numId="19" w16cid:durableId="20862992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66"/>
    <w:rsid w:val="000508C6"/>
    <w:rsid w:val="001F7C58"/>
    <w:rsid w:val="002440A6"/>
    <w:rsid w:val="002635EB"/>
    <w:rsid w:val="003F3D66"/>
    <w:rsid w:val="00476599"/>
    <w:rsid w:val="00526430"/>
    <w:rsid w:val="005C1CBB"/>
    <w:rsid w:val="005F0060"/>
    <w:rsid w:val="005F224F"/>
    <w:rsid w:val="00783473"/>
    <w:rsid w:val="00796C50"/>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9784"/>
  <w15:chartTrackingRefBased/>
  <w15:docId w15:val="{F037695E-C69A-45A0-B5A1-56434AB4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66"/>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s.gov.bd/site/page/29b379ff-7bac-41d9-b321-e41929bab4a1/"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bs.gov.bd/site/page/29b379ff-7bac-41d9-b321-e41929bab4a1/"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s.gov.bd/site/page/29b379ff-7bac-41d9-b321-e41929bab4a1/" TargetMode="External"/><Relationship Id="rId11" Type="http://schemas.openxmlformats.org/officeDocument/2006/relationships/theme" Target="theme/theme1.xml"/><Relationship Id="rId5" Type="http://schemas.openxmlformats.org/officeDocument/2006/relationships/hyperlink" Target="mailto:makm_fyff@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s.gov.bd/site/page/29b379ff-7bac-41d9-b321-e41929bab4a1/" TargetMode="External"/><Relationship Id="rId14" Type="http://schemas.openxmlformats.org/officeDocument/2006/relationships/customXml" Target="../customXml/item3.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0766FE74-5D71-4AB5-8178-F23A22AC6C78}"/>
</file>

<file path=customXml/itemProps2.xml><?xml version="1.0" encoding="utf-8"?>
<ds:datastoreItem xmlns:ds="http://schemas.openxmlformats.org/officeDocument/2006/customXml" ds:itemID="{A80FE157-CBD2-4D19-BEEF-786BC371C0D2}"/>
</file>

<file path=customXml/itemProps3.xml><?xml version="1.0" encoding="utf-8"?>
<ds:datastoreItem xmlns:ds="http://schemas.openxmlformats.org/officeDocument/2006/customXml" ds:itemID="{1C42894D-95B4-4963-A6BA-C41D5ADCF101}"/>
</file>

<file path=docProps/app.xml><?xml version="1.0" encoding="utf-8"?>
<Properties xmlns="http://schemas.openxmlformats.org/officeDocument/2006/extended-properties" xmlns:vt="http://schemas.openxmlformats.org/officeDocument/2006/docPropsVTypes">
  <Template>Normal</Template>
  <TotalTime>0</TotalTime>
  <Pages>8</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2023-06-28T12:29:00Z</dcterms:created>
  <dcterms:modified xsi:type="dcterms:W3CDTF">2023-06-28T12:29:00Z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